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  <w:t>预防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  <w:t>医学会科研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  <w:lang w:val="en-US" w:eastAsia="zh-CN"/>
        </w:rPr>
        <w:t>项目申报书</w:t>
      </w:r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eastAsia="zh-CN"/>
        </w:rPr>
        <w:t>类别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研究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eastAsia="zh-CN"/>
        </w:rPr>
        <w:t>方向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所属专业：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项目负责人：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申报日期：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72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eastAsia="zh-CN"/>
        </w:rPr>
        <w:t>预计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起止年限：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月至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 w:firstLine="1279" w:firstLineChars="354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800" w:lineRule="exact"/>
        <w:ind w:right="0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四川省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8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sectPr>
          <w:pgSz w:w="11906" w:h="16838"/>
          <w:pgMar w:top="1440" w:right="1706" w:bottom="1091" w:left="1600" w:header="851" w:footer="992" w:gutter="0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二〇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  <w:lang w:val="en-US" w:eastAsia="zh-CN"/>
        </w:rPr>
        <w:t>二四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highlight w:val="none"/>
        </w:rPr>
        <w:t>年制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eastAsia="en-US"/>
        </w:rPr>
        <w:t>项目基本信息</w:t>
      </w:r>
    </w:p>
    <w:tbl>
      <w:tblPr>
        <w:tblStyle w:val="3"/>
        <w:tblW w:w="951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000"/>
        <w:gridCol w:w="1685"/>
        <w:gridCol w:w="2228"/>
        <w:gridCol w:w="1255"/>
        <w:gridCol w:w="12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依托科室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所属专业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研究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是否符合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临床研究管理办法规定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是否符合伦理规范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预计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起止年限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单位主管部门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6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申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负责人信息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项目组人数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高级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中级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初级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项目经费来源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总经费（万元）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单位配套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项目摘要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背景和依据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（阐明该项目研究领域内国内外研究现状和发展趋势，并结合临床实践中迫切需要解决的关键技术问题，简述其背景、目的和意义。附主要参考文献目录）。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三、研究内容、拟解决的关键问题，拟采取的研究方案包括研究方法、技术路线、关键技术等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（技术路线要清晰，拟解决的关键问题要明确）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研究的创新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和可行性分析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项目研究可能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科研成果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及知识产权分析，结合主要研究内容和技术路线阐述其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创新性，与国内外同类研究相比的特色和取得重大突破的可行性分析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五、预期目标、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、社会效益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环境效益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六、研究基础与工作条件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与本项目相关的研究工作积累和已取得的研究工作成绩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已具备的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条件，尚缺少的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条件和拟解决的途径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七、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组织实施及相关保障措施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highlight w:val="none"/>
              </w:rPr>
              <w:t>知识产权与成果管理及权益分配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jc w:val="left"/>
        <w:rPr>
          <w:rFonts w:hint="default" w:ascii="Times New Roman" w:hAnsi="Times New Roman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仿宋_GB2312" w:cs="Times New Roman"/>
          <w:b/>
          <w:bCs w:val="0"/>
          <w:sz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lang w:val="en-US" w:eastAsia="zh-CN"/>
        </w:rPr>
        <w:t>八、项目负责人情况表</w:t>
      </w:r>
    </w:p>
    <w:tbl>
      <w:tblPr>
        <w:tblStyle w:val="3"/>
        <w:tblW w:w="919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325"/>
        <w:gridCol w:w="700"/>
        <w:gridCol w:w="738"/>
        <w:gridCol w:w="737"/>
        <w:gridCol w:w="788"/>
        <w:gridCol w:w="148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主要业务经历及近两年承担科研项目情况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近两年科技成果获奖、专利情况（名称、时间、等级）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国内外学术团体、专业学会、学术期刊任职情况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近两年发表的主要论文（题目、刊名、时间）及主要论著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6" w:hRule="atLeast"/>
        </w:trPr>
        <w:tc>
          <w:tcPr>
            <w:tcW w:w="91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国内外学习、进修情况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jc w:val="left"/>
        <w:rPr>
          <w:rFonts w:hint="default" w:ascii="Times New Roman" w:hAnsi="Times New Roman" w:cs="Times New Roman"/>
          <w:sz w:val="28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8"/>
        <w:gridCol w:w="720"/>
        <w:gridCol w:w="720"/>
        <w:gridCol w:w="1260"/>
        <w:gridCol w:w="1260"/>
        <w:gridCol w:w="1539"/>
        <w:gridCol w:w="3789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4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九、主要研究人员情况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职务/职称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为本项目工作时间（%）</w:t>
            </w:r>
          </w:p>
        </w:tc>
        <w:tc>
          <w:tcPr>
            <w:tcW w:w="37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  <w:highlight w:val="none"/>
              </w:rPr>
              <w:t>在项目中的主要工作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cs="Times New Roman"/>
          <w:sz w:val="28"/>
        </w:rPr>
        <w:sectPr>
          <w:pgSz w:w="16838" w:h="11906" w:orient="landscape"/>
          <w:pgMar w:top="1797" w:right="1440" w:bottom="1797" w:left="1089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十、项目经费预算</w:t>
      </w:r>
    </w:p>
    <w:tbl>
      <w:tblPr>
        <w:tblStyle w:val="3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"/>
        <w:gridCol w:w="1324"/>
        <w:gridCol w:w="5508"/>
        <w:gridCol w:w="2630"/>
        <w:gridCol w:w="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312" w:hRule="exac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科目名称</w:t>
            </w:r>
          </w:p>
        </w:tc>
        <w:tc>
          <w:tcPr>
            <w:tcW w:w="2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预算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312" w:hRule="exac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5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一、经费支出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（一）直接费用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（1）购置设备费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（2）试制设备费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（3）设备改造与租赁费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3.测试化验加工费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4.燃料动力费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5.差旅费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 xml:space="preserve">6.会议费 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7.国际合作与交流费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8.出版/文献/信息传播/知识产权事务费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9.劳务费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10.专家咨询费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11.其他支出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（二）间接费用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1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其中：绩效支出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二、经费来源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1.申请从专项经费获得的资助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配套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7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240" w:firstLineChars="100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3.其他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690" w:hRule="atLeast"/>
          <w:jc w:val="center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</w:rPr>
              <w:t>、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其他需要说明的事项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85" w:hRule="atLeast"/>
          <w:jc w:val="center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十二、本单位伦理审查意见。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026" w:firstLineChars="1795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504" w:hRule="atLeast"/>
          <w:jc w:val="center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十三、本单位学术委员会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科研管理委员会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2788" w:firstLineChars="9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                         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6315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负责人（签章）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48" w:hRule="atLeast"/>
          <w:jc w:val="center"/>
        </w:trPr>
        <w:tc>
          <w:tcPr>
            <w:tcW w:w="95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 xml:space="preserve">十四、申报单位意见。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1120" w:firstLineChars="400"/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6580" w:firstLineChars="235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负责人（签章）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83" w:hRule="atLeast"/>
          <w:jc w:val="center"/>
        </w:trPr>
        <w:tc>
          <w:tcPr>
            <w:tcW w:w="95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十五、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</w:rPr>
              <w:t>项目合作单位意见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3720" w:firstLineChars="120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620" w:firstLineChars="200"/>
              <w:jc w:val="both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年 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83" w:hRule="atLeast"/>
          <w:jc w:val="center"/>
        </w:trPr>
        <w:tc>
          <w:tcPr>
            <w:tcW w:w="95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十六、推荐市、州预防医学会意见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3720" w:firstLineChars="1200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62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年 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83" w:hRule="atLeast"/>
          <w:jc w:val="center"/>
        </w:trPr>
        <w:tc>
          <w:tcPr>
            <w:tcW w:w="95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十七、学会专家委员会意见</w:t>
            </w: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60" w:firstLineChars="200"/>
              <w:jc w:val="both"/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62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组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>长（签章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/签字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）                  年   月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5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83" w:hRule="atLeast"/>
          <w:jc w:val="center"/>
        </w:trPr>
        <w:tc>
          <w:tcPr>
            <w:tcW w:w="95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十八、四川省预防医学会审批意见</w:t>
            </w: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 w:firstLine="548" w:firstLineChars="196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52" w:hRule="atLeast"/>
          <w:jc w:val="center"/>
        </w:trPr>
        <w:tc>
          <w:tcPr>
            <w:tcW w:w="95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0"/>
              </w:tabs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十九、有关附件（作为申报书附件上报）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.医疗卫生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伦理委员会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出具的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伦理审查意见；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医疗卫生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学术委员会出具的学术审查意见；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.涉及生物实验的研究项目，提供相关的生物安全实验室备案凭证复印件；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.与项目相关的其他证明材料或文件等。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4A535D-E6C2-4F3A-AC68-2653D10F8D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D6F217-7A0A-44BC-AF49-B84F3C1D19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747822B-B2EE-4DA8-81C2-B7A5F41D7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D85323-14B3-4C77-8DF8-B603B8B814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068F836-23BA-41E9-A177-7DBEA2680D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9C97B7A-14B0-4729-B288-DC80298A80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DcyMmY3YmY4ZWZlZjYwYzFlZGI0NzljZDRkYjgifQ=="/>
  </w:docVars>
  <w:rsids>
    <w:rsidRoot w:val="72897554"/>
    <w:rsid w:val="728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2024-09-25T08:18:00Z</dcterms:created>
  <dc:creator>小小藝</dc:creator>
  <cp:lastModifiedBy>小小藝</cp:lastModifiedBy>
  <dcterms:modified xsi:type="dcterms:W3CDTF">2024-09-25T08:19:08Z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3122B57A6B0D4E819F6A0568BD7E79B6_11</vt:lpwstr>
  </property>
</Properties>
</file>