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5B7D4">
      <w:pPr>
        <w:pStyle w:val="2"/>
        <w:kinsoku w:val="0"/>
        <w:autoSpaceDE w:val="0"/>
        <w:autoSpaceDN w:val="0"/>
        <w:spacing w:line="560" w:lineRule="exact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：</w:t>
      </w:r>
    </w:p>
    <w:p w14:paraId="70C7733B">
      <w:pPr>
        <w:spacing w:line="300" w:lineRule="auto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2025年首届川渝健康科普作品征集大赛选送表</w:t>
      </w:r>
    </w:p>
    <w:tbl>
      <w:tblPr>
        <w:tblStyle w:val="3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5"/>
        <w:gridCol w:w="1709"/>
        <w:gridCol w:w="733"/>
        <w:gridCol w:w="2778"/>
        <w:gridCol w:w="1035"/>
        <w:gridCol w:w="1515"/>
        <w:gridCol w:w="1544"/>
      </w:tblGrid>
      <w:tr w14:paraId="39CA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0" w:type="dxa"/>
            <w:gridSpan w:val="4"/>
            <w:noWrap w:val="0"/>
            <w:vAlign w:val="center"/>
          </w:tcPr>
          <w:p w14:paraId="06C70EC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作品名称</w:t>
            </w:r>
          </w:p>
        </w:tc>
        <w:tc>
          <w:tcPr>
            <w:tcW w:w="2778" w:type="dxa"/>
            <w:noWrap w:val="0"/>
            <w:vAlign w:val="center"/>
          </w:tcPr>
          <w:p w14:paraId="1406808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 w14:paraId="2991DF4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</w:t>
            </w:r>
          </w:p>
          <w:p w14:paraId="7DDC3AD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（多个单位可分开写）</w:t>
            </w:r>
          </w:p>
        </w:tc>
        <w:tc>
          <w:tcPr>
            <w:tcW w:w="1544" w:type="dxa"/>
            <w:noWrap w:val="0"/>
            <w:vAlign w:val="center"/>
          </w:tcPr>
          <w:p w14:paraId="4F22661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39B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0" w:type="dxa"/>
            <w:gridSpan w:val="4"/>
            <w:noWrap w:val="0"/>
            <w:vAlign w:val="center"/>
          </w:tcPr>
          <w:p w14:paraId="27C7B7C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作品选题（在确认选题上打“√”）</w:t>
            </w:r>
          </w:p>
        </w:tc>
        <w:tc>
          <w:tcPr>
            <w:tcW w:w="2778" w:type="dxa"/>
            <w:noWrap w:val="0"/>
            <w:vAlign w:val="center"/>
          </w:tcPr>
          <w:p w14:paraId="17E95FA5">
            <w:pPr>
              <w:spacing w:after="0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健康生活方式</w:t>
            </w:r>
          </w:p>
          <w:p w14:paraId="794FA206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疾病防治</w:t>
            </w:r>
          </w:p>
          <w:p w14:paraId="15CC3513">
            <w:pPr>
              <w:spacing w:after="0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老年健康</w:t>
            </w:r>
          </w:p>
          <w:p w14:paraId="0CDACAAD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妇女儿童青少年健康</w:t>
            </w:r>
          </w:p>
          <w:p w14:paraId="3E3C8059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□中医药科普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30CC208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作品类型</w:t>
            </w:r>
          </w:p>
        </w:tc>
        <w:tc>
          <w:tcPr>
            <w:tcW w:w="1544" w:type="dxa"/>
            <w:noWrap w:val="0"/>
            <w:vAlign w:val="center"/>
          </w:tcPr>
          <w:p w14:paraId="5DAA3FC0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□视频类</w:t>
            </w:r>
          </w:p>
          <w:p w14:paraId="69F6868A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0" w:name="OLE_LINK13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□图文类</w:t>
            </w:r>
            <w:bookmarkEnd w:id="0"/>
          </w:p>
        </w:tc>
      </w:tr>
      <w:tr w14:paraId="2287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0" w:type="dxa"/>
            <w:gridSpan w:val="4"/>
            <w:noWrap w:val="0"/>
            <w:vAlign w:val="center"/>
          </w:tcPr>
          <w:p w14:paraId="268421A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指导老师姓名</w:t>
            </w:r>
          </w:p>
        </w:tc>
        <w:tc>
          <w:tcPr>
            <w:tcW w:w="2778" w:type="dxa"/>
            <w:noWrap w:val="0"/>
            <w:vAlign w:val="center"/>
          </w:tcPr>
          <w:p w14:paraId="7923CC9B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 w14:paraId="2FDFD5B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1544" w:type="dxa"/>
            <w:noWrap w:val="0"/>
            <w:vAlign w:val="center"/>
          </w:tcPr>
          <w:p w14:paraId="78FFA251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102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80" w:type="dxa"/>
            <w:gridSpan w:val="4"/>
            <w:vMerge w:val="restart"/>
            <w:noWrap w:val="0"/>
            <w:vAlign w:val="center"/>
          </w:tcPr>
          <w:p w14:paraId="4036340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作品联系人姓名</w:t>
            </w:r>
          </w:p>
        </w:tc>
        <w:tc>
          <w:tcPr>
            <w:tcW w:w="2778" w:type="dxa"/>
            <w:vMerge w:val="restart"/>
            <w:noWrap w:val="0"/>
            <w:vAlign w:val="center"/>
          </w:tcPr>
          <w:p w14:paraId="6F560AF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noWrap w:val="0"/>
            <w:vAlign w:val="center"/>
          </w:tcPr>
          <w:p w14:paraId="24CC714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</w:t>
            </w:r>
          </w:p>
          <w:p w14:paraId="78B44C4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方式</w:t>
            </w:r>
          </w:p>
        </w:tc>
        <w:tc>
          <w:tcPr>
            <w:tcW w:w="1515" w:type="dxa"/>
            <w:noWrap w:val="0"/>
            <w:vAlign w:val="center"/>
          </w:tcPr>
          <w:p w14:paraId="5AFC5B9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手机</w:t>
            </w:r>
          </w:p>
        </w:tc>
        <w:tc>
          <w:tcPr>
            <w:tcW w:w="1544" w:type="dxa"/>
            <w:noWrap w:val="0"/>
            <w:vAlign w:val="center"/>
          </w:tcPr>
          <w:p w14:paraId="05E6995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F48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80" w:type="dxa"/>
            <w:gridSpan w:val="4"/>
            <w:vMerge w:val="continue"/>
            <w:noWrap w:val="0"/>
            <w:vAlign w:val="center"/>
          </w:tcPr>
          <w:p w14:paraId="38DF024B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 w14:paraId="49F9C74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 w14:paraId="7F4A04E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FDFAF2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邮箱</w:t>
            </w:r>
          </w:p>
        </w:tc>
        <w:tc>
          <w:tcPr>
            <w:tcW w:w="1544" w:type="dxa"/>
            <w:noWrap w:val="0"/>
            <w:vAlign w:val="center"/>
          </w:tcPr>
          <w:p w14:paraId="170CE6D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9C2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8" w:type="dxa"/>
            <w:gridSpan w:val="2"/>
            <w:vMerge w:val="restart"/>
            <w:noWrap w:val="0"/>
            <w:vAlign w:val="center"/>
          </w:tcPr>
          <w:p w14:paraId="6890392D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作品成员信息</w:t>
            </w:r>
          </w:p>
        </w:tc>
        <w:tc>
          <w:tcPr>
            <w:tcW w:w="1709" w:type="dxa"/>
            <w:noWrap w:val="0"/>
            <w:vAlign w:val="center"/>
          </w:tcPr>
          <w:p w14:paraId="6ED3EF5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733" w:type="dxa"/>
            <w:noWrap w:val="0"/>
            <w:vAlign w:val="center"/>
          </w:tcPr>
          <w:p w14:paraId="55D51E7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</w:t>
            </w:r>
          </w:p>
          <w:p w14:paraId="7A533D2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年月</w:t>
            </w:r>
          </w:p>
        </w:tc>
        <w:tc>
          <w:tcPr>
            <w:tcW w:w="2778" w:type="dxa"/>
            <w:noWrap w:val="0"/>
            <w:vAlign w:val="center"/>
          </w:tcPr>
          <w:p w14:paraId="7966C90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 w14:paraId="365822B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5467B7F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分工</w:t>
            </w:r>
          </w:p>
        </w:tc>
      </w:tr>
      <w:tr w14:paraId="0E9B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38" w:type="dxa"/>
            <w:gridSpan w:val="2"/>
            <w:vMerge w:val="continue"/>
            <w:noWrap w:val="0"/>
            <w:vAlign w:val="center"/>
          </w:tcPr>
          <w:p w14:paraId="13499AEA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noWrap w:val="0"/>
            <w:vAlign w:val="center"/>
          </w:tcPr>
          <w:p w14:paraId="16227F56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039EB31F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78" w:type="dxa"/>
            <w:noWrap w:val="0"/>
            <w:vAlign w:val="center"/>
          </w:tcPr>
          <w:p w14:paraId="06C73AFF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460325E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noWrap w:val="0"/>
            <w:vAlign w:val="center"/>
          </w:tcPr>
          <w:p w14:paraId="11FC987E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FC1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38" w:type="dxa"/>
            <w:gridSpan w:val="2"/>
            <w:vMerge w:val="continue"/>
            <w:noWrap w:val="0"/>
            <w:vAlign w:val="center"/>
          </w:tcPr>
          <w:p w14:paraId="25241424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noWrap w:val="0"/>
            <w:vAlign w:val="center"/>
          </w:tcPr>
          <w:p w14:paraId="5714F5A3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31F2BEA0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78" w:type="dxa"/>
            <w:noWrap w:val="0"/>
            <w:vAlign w:val="center"/>
          </w:tcPr>
          <w:p w14:paraId="7DC033A1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3D34E81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noWrap w:val="0"/>
            <w:vAlign w:val="center"/>
          </w:tcPr>
          <w:p w14:paraId="16AD11EF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D03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38" w:type="dxa"/>
            <w:gridSpan w:val="2"/>
            <w:vMerge w:val="continue"/>
            <w:noWrap w:val="0"/>
            <w:vAlign w:val="center"/>
          </w:tcPr>
          <w:p w14:paraId="1A503898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noWrap w:val="0"/>
            <w:vAlign w:val="center"/>
          </w:tcPr>
          <w:p w14:paraId="69914F0E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42E88B85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78" w:type="dxa"/>
            <w:noWrap w:val="0"/>
            <w:vAlign w:val="center"/>
          </w:tcPr>
          <w:p w14:paraId="6F04334A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714A6CE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noWrap w:val="0"/>
            <w:vAlign w:val="center"/>
          </w:tcPr>
          <w:p w14:paraId="60E9433C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DE1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8" w:type="dxa"/>
            <w:gridSpan w:val="2"/>
            <w:vMerge w:val="continue"/>
            <w:noWrap w:val="0"/>
            <w:vAlign w:val="center"/>
          </w:tcPr>
          <w:p w14:paraId="30B5F31D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noWrap w:val="0"/>
            <w:vAlign w:val="center"/>
          </w:tcPr>
          <w:p w14:paraId="48E1FCD8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044E2AF3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78" w:type="dxa"/>
            <w:noWrap w:val="0"/>
            <w:vAlign w:val="center"/>
          </w:tcPr>
          <w:p w14:paraId="4868FBC6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9655710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noWrap w:val="0"/>
            <w:vAlign w:val="center"/>
          </w:tcPr>
          <w:p w14:paraId="3EA3786C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160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752" w:type="dxa"/>
            <w:gridSpan w:val="8"/>
            <w:noWrap w:val="0"/>
            <w:vAlign w:val="top"/>
          </w:tcPr>
          <w:p w14:paraId="133D62A6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作品内容简介（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300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字以内）</w:t>
            </w:r>
          </w:p>
          <w:p w14:paraId="4EC143F4">
            <w:pPr>
              <w:spacing w:after="0" w:line="36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C65EAE2">
            <w:pPr>
              <w:spacing w:after="0" w:line="36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DD3E245">
            <w:pPr>
              <w:spacing w:after="0" w:line="36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90A2A0D">
            <w:pPr>
              <w:spacing w:after="0" w:line="36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121C4CD">
            <w:pPr>
              <w:spacing w:after="0" w:line="36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FC2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  <w:jc w:val="center"/>
        </w:trPr>
        <w:tc>
          <w:tcPr>
            <w:tcW w:w="9752" w:type="dxa"/>
            <w:gridSpan w:val="8"/>
            <w:noWrap w:val="0"/>
            <w:vAlign w:val="top"/>
          </w:tcPr>
          <w:p w14:paraId="1DEB7608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指导老师简介</w:t>
            </w:r>
          </w:p>
          <w:p w14:paraId="04CA55D8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9EA72F3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BB79583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2BB8A56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7373006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726D1F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签  字：</w:t>
            </w:r>
          </w:p>
          <w:p w14:paraId="7C01E037">
            <w:pPr>
              <w:spacing w:after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年     月     日</w:t>
            </w:r>
          </w:p>
        </w:tc>
      </w:tr>
      <w:tr w14:paraId="7FCD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9" w:hRule="atLeast"/>
          <w:jc w:val="center"/>
        </w:trPr>
        <w:tc>
          <w:tcPr>
            <w:tcW w:w="423" w:type="dxa"/>
            <w:noWrap w:val="0"/>
            <w:vAlign w:val="center"/>
          </w:tcPr>
          <w:p w14:paraId="7E136DA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版权及授权声明承诺书</w:t>
            </w:r>
          </w:p>
        </w:tc>
        <w:tc>
          <w:tcPr>
            <w:tcW w:w="9329" w:type="dxa"/>
            <w:gridSpan w:val="7"/>
            <w:noWrap w:val="0"/>
            <w:vAlign w:val="top"/>
          </w:tcPr>
          <w:p w14:paraId="6E3A866A">
            <w:pPr>
              <w:spacing w:after="0" w:line="48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本队伍投送的科普作品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>《                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为原创，提交的所有信息真实合法，拥有投稿作品的完全著作权，并对该作品负一切版权责任。本人承诺重庆市预防医学会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和四川省预防医学会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免费享有作品的公益使用权，包括但不限于以复制、发行、放映、网络传播等形式进行展播、交流等。</w:t>
            </w:r>
          </w:p>
          <w:p w14:paraId="4D9A6801">
            <w:pPr>
              <w:spacing w:after="0" w:line="480" w:lineRule="exact"/>
              <w:ind w:firstLine="456" w:firstLineChars="200"/>
              <w:jc w:val="both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如本作品涉及抄袭、借用等侵权行为，均由作者本人承担一切后果，与征集单位无关。</w:t>
            </w:r>
          </w:p>
          <w:p w14:paraId="4C95881E">
            <w:pPr>
              <w:spacing w:after="0"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FE0D018">
            <w:pPr>
              <w:spacing w:after="0"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作品成员签字：</w:t>
            </w:r>
          </w:p>
          <w:p w14:paraId="61AD3D45">
            <w:pPr>
              <w:spacing w:after="0"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A1F00B1">
            <w:pPr>
              <w:spacing w:after="0"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 w14:paraId="6C76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7" w:hRule="atLeast"/>
          <w:jc w:val="center"/>
        </w:trPr>
        <w:tc>
          <w:tcPr>
            <w:tcW w:w="9752" w:type="dxa"/>
            <w:gridSpan w:val="8"/>
            <w:noWrap w:val="0"/>
            <w:vAlign w:val="center"/>
          </w:tcPr>
          <w:p w14:paraId="56AED2A3">
            <w:pPr>
              <w:spacing w:after="0"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5EE6CD8">
            <w:pPr>
              <w:spacing w:after="0" w:line="52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所在单位审批意见：</w:t>
            </w:r>
          </w:p>
          <w:p w14:paraId="7DF58316">
            <w:pPr>
              <w:spacing w:after="0"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93899CF">
            <w:pPr>
              <w:spacing w:after="0"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5EA2FEE">
            <w:pPr>
              <w:spacing w:after="0"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1AABB1D">
            <w:pPr>
              <w:spacing w:after="0"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1935F07">
            <w:pPr>
              <w:spacing w:after="0"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810C10A">
            <w:pPr>
              <w:spacing w:after="0"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46C4693">
            <w:pPr>
              <w:spacing w:after="0"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871685A">
            <w:pPr>
              <w:spacing w:after="0"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单位盖章：</w:t>
            </w:r>
          </w:p>
          <w:p w14:paraId="3CC615A9">
            <w:pPr>
              <w:spacing w:after="0"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944F3BE">
            <w:pPr>
              <w:spacing w:after="0"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 月   日</w:t>
            </w:r>
          </w:p>
        </w:tc>
      </w:tr>
    </w:tbl>
    <w:p w14:paraId="4C4864D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2FB29CA-16E6-49FC-911D-6CEDC0C216D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341FFB7-8102-46A8-B76B-DCB765DAF28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61D43"/>
    <w:rsid w:val="4666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2025-07-28T09:07:00Z</dcterms:created>
  <dc:creator>小小藝</dc:creator>
  <cp:lastModifiedBy>小小藝</cp:lastModifiedBy>
  <dcterms:modified xsi:type="dcterms:W3CDTF">2025-07-28T09:08:02Z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24F8A72307D34C8991CC9C932E9EEB45_11</vt:lpwstr>
  </property>
  <property fmtid="{D5CDD505-2E9C-101B-9397-08002B2CF9AE}" pid="4" name="KSOTemplateDocerSaveRecord">
    <vt:lpwstr>eyJoZGlkIjoiYzhkYTM1MTkyMTIwMTNiODY0NzU4NjdhZjg4Njg4MDkiLCJ1c2VySWQiOiIxMjMyOTgyMzM5In0=</vt:lpwstr>
  </property>
</Properties>
</file>