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015B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00897970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  <w:t>四川省预防医学会</w:t>
      </w:r>
    </w:p>
    <w:p w14:paraId="51F7D7C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  <w:t>2025年度阿尔茨海默病防治专项科研项目</w:t>
      </w:r>
    </w:p>
    <w:p w14:paraId="6A18F0A6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拟立项项目</w:t>
      </w:r>
    </w:p>
    <w:tbl>
      <w:tblPr>
        <w:tblStyle w:val="2"/>
        <w:tblpPr w:leftFromText="180" w:rightFromText="180" w:vertAnchor="text" w:horzAnchor="page" w:tblpXSpec="center" w:tblpY="611"/>
        <w:tblOverlap w:val="never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4087"/>
        <w:gridCol w:w="2438"/>
        <w:gridCol w:w="1800"/>
      </w:tblGrid>
      <w:tr w14:paraId="1AF3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37F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7A5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2AC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79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4DD1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BCE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ZX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0401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01BB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u w:val="none"/>
                <w:lang w:eastAsia="zh-CN"/>
              </w:rPr>
              <w:t>基于多模态神经影像与生物标志物的阿尔茨海默病早期识别、风险干预及仑卡奈单抗精准治疗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618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u w:val="none"/>
                <w:lang w:eastAsia="zh-CN"/>
              </w:rPr>
              <w:t>四川大学华西医院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17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u w:val="none"/>
                <w:lang w:val="en-US" w:eastAsia="zh-CN"/>
              </w:rPr>
              <w:t>商慧芳</w:t>
            </w:r>
          </w:p>
        </w:tc>
      </w:tr>
    </w:tbl>
    <w:p w14:paraId="7CAE2040">
      <w:pPr>
        <w:rPr>
          <w:rFonts w:hint="default" w:ascii="Times New Roman" w:hAnsi="Times New Roman" w:cs="Times New Roman"/>
        </w:rPr>
      </w:pPr>
    </w:p>
    <w:p w14:paraId="27B51837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C1CBF"/>
    <w:rsid w:val="5B4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2025-12-29T08:55:00Z</dcterms:created>
  <dc:creator>小小藝</dc:creator>
  <cp:lastModifiedBy>小小藝</cp:lastModifiedBy>
  <dcterms:modified xsi:type="dcterms:W3CDTF">2025-12-29T08:55:39Z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FDE463256C164584A853CD365884AC7A_11</vt:lpwstr>
  </property>
  <property fmtid="{D5CDD505-2E9C-101B-9397-08002B2CF9AE}" pid="4" name="KSOTemplateDocerSaveRecord">
    <vt:lpwstr>eyJoZGlkIjoiYzhkYTM1MTkyMTIwMTNiODY0NzU4NjdhZjg4Njg4MDkiLCJ1c2VySWQiOiIxMjMyOTgyMzM5In0=</vt:lpwstr>
  </property>
</Properties>
</file>